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44" w:rsidRDefault="00BE5C44" w:rsidP="00BE5C4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E5C44" w:rsidRDefault="00BE5C44" w:rsidP="00BE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E5C44" w:rsidRDefault="00BE5C44" w:rsidP="00BE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BE5C44" w:rsidRDefault="00BE5C44" w:rsidP="00BE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BE5C44" w:rsidRDefault="00BE5C44" w:rsidP="00BE5C4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>06-2/</w:t>
      </w:r>
      <w:r>
        <w:rPr>
          <w:rFonts w:ascii="Times New Roman" w:eastAsia="Times New Roman" w:hAnsi="Times New Roman" w:cs="Times New Roman"/>
          <w:lang w:val="sr-Cyrl-RS" w:eastAsia="en-GB"/>
        </w:rPr>
        <w:t>84</w:t>
      </w:r>
      <w:r w:rsidRPr="000C151F">
        <w:rPr>
          <w:rFonts w:ascii="Times New Roman" w:eastAsia="Times New Roman" w:hAnsi="Times New Roman" w:cs="Times New Roman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lang w:eastAsia="en-GB"/>
        </w:rPr>
        <w:t>5</w:t>
      </w:r>
    </w:p>
    <w:p w:rsidR="00BE5C44" w:rsidRDefault="00BE5C44" w:rsidP="00BE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10. јун 2025. године</w:t>
      </w:r>
    </w:p>
    <w:p w:rsidR="00BE5C44" w:rsidRDefault="00BE5C44" w:rsidP="00BE5C44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E5C44" w:rsidRDefault="00BE5C44" w:rsidP="00BE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BE5C44" w:rsidRDefault="00BE5C44" w:rsidP="00BE5C4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BE5C44" w:rsidRDefault="00BE5C44" w:rsidP="00BE5C4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E5C44" w:rsidRDefault="00BE5C44" w:rsidP="00BE5C4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17.00 часова.</w:t>
      </w:r>
    </w:p>
    <w:p w:rsidR="00BE5C44" w:rsidRDefault="00BE5C44" w:rsidP="00BE5C4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Милица Николић, председник Одбора.</w:t>
      </w:r>
    </w:p>
    <w:p w:rsidR="00BE5C44" w:rsidRDefault="00BE5C44" w:rsidP="00BE5C4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 Никола Бокан, Јасмина Палуровић, Весна Недовић, Ана Крстић, Оља Петровић, Снежана Јовановић, Драган Николић, Милош Гњидић, Ристо Костов, Слободан Петровић и Дијана Радовић.</w:t>
      </w:r>
    </w:p>
    <w:p w:rsidR="00BE5C44" w:rsidRDefault="00BE5C44" w:rsidP="00BE5C4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Седници ни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Сања Јефић Бранковић, Татјана Пашић, Урош Ђокић, Горан Петровић и Данијела Несторовић, као ни њихови заменици.</w:t>
      </w:r>
    </w:p>
    <w:p w:rsidR="00BE5C44" w:rsidRPr="00250D43" w:rsidRDefault="00BE5C44" w:rsidP="00D3104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Седници Одбора су присуствовали представници Министарства финансија: Оливера Здравковић, начелник 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Сектору за фискални систем, </w:t>
      </w:r>
      <w:r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Драган Бабић</w:t>
      </w:r>
      <w:r w:rsidRPr="00250D4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из </w:t>
      </w:r>
      <w:r w:rsidRPr="00250D43">
        <w:rPr>
          <w:rFonts w:ascii="Times New Roman" w:hAnsi="Times New Roman"/>
          <w:sz w:val="24"/>
          <w:szCs w:val="24"/>
          <w:lang w:val="sr-Cyrl-RS"/>
        </w:rPr>
        <w:t xml:space="preserve">Управе за јавни дуг и Милица Стевановић, самостални саветник у Скетору за међународну сарадњу и европске интеграције; 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из Министарства информисања и телекомуникација Маја Миленковић, шеф Одсека за регулативу, спровођење надзора и инспекцијски надзор у области јавног информисања; из Министарства спољних послова 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Милица Вучковић, заменик 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</w:rPr>
        <w:t>помоћник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а 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</w:rPr>
        <w:t>министра спољних послова за конзуларне послове</w:t>
      </w:r>
      <w:r w:rsidR="00250D43" w:rsidRPr="00250D4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 из Министарства привреде:</w:t>
      </w:r>
      <w:r w:rsidR="00250D43" w:rsidRPr="00250D43">
        <w:rPr>
          <w:rFonts w:ascii="Times New Roman" w:hAnsi="Times New Roman"/>
          <w:sz w:val="24"/>
          <w:szCs w:val="24"/>
        </w:rPr>
        <w:t xml:space="preserve"> Дарко Митровић, државни секретар и Јелица Трнинић Шишовић, начелник одељења за нормативне, правне и студијско-аналитичке послове</w:t>
      </w:r>
      <w:r w:rsidR="00250D43" w:rsidRPr="00250D43">
        <w:rPr>
          <w:rFonts w:ascii="Times New Roman" w:hAnsi="Times New Roman"/>
          <w:sz w:val="24"/>
          <w:szCs w:val="24"/>
          <w:lang w:val="sr-Cyrl-RS"/>
        </w:rPr>
        <w:t xml:space="preserve"> и из Министарства заштите и животне средине </w:t>
      </w:r>
      <w:r w:rsidR="00250D43" w:rsidRPr="00250D43">
        <w:rPr>
          <w:rFonts w:ascii="Aptos" w:eastAsia="Times New Roman" w:hAnsi="Aptos"/>
          <w:sz w:val="24"/>
          <w:szCs w:val="24"/>
          <w:lang w:val="sr-Cyrl-RS"/>
        </w:rPr>
        <w:t>Весна Митровић, начелник одељења за заштиту ваздуха и озонског омотач и Данило Брајовић, посебни саветник министарке.</w:t>
      </w:r>
    </w:p>
    <w:p w:rsidR="00BE5C44" w:rsidRDefault="00BE5C44" w:rsidP="00D3104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(12 гласова за), утврдио следећи</w:t>
      </w:r>
    </w:p>
    <w:p w:rsidR="00BE5C44" w:rsidRDefault="00BE5C44" w:rsidP="00BE5C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E5C44" w:rsidRDefault="00BE5C44" w:rsidP="00D3104F">
      <w:pPr>
        <w:pStyle w:val="Bodytext2"/>
        <w:shd w:val="clear" w:color="auto" w:fill="auto"/>
        <w:spacing w:before="0" w:after="172"/>
        <w:ind w:left="180"/>
        <w:rPr>
          <w:rStyle w:val="Bodytext2Spacing3pt"/>
          <w:rFonts w:ascii="Times New Roman" w:hAnsi="Times New Roman" w:cs="Times New Roman"/>
        </w:rPr>
      </w:pPr>
      <w:r>
        <w:rPr>
          <w:rStyle w:val="Bodytext2Spacing3pt"/>
          <w:rFonts w:ascii="Times New Roman" w:hAnsi="Times New Roman" w:cs="Times New Roman"/>
        </w:rPr>
        <w:t>Дневни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Bodytext2Spacing3pt"/>
          <w:rFonts w:ascii="Times New Roman" w:hAnsi="Times New Roman" w:cs="Times New Roman"/>
        </w:rPr>
        <w:t>ред</w:t>
      </w:r>
    </w:p>
    <w:p w:rsidR="00BE5C44" w:rsidRPr="00BE5C44" w:rsidRDefault="00BE5C44" w:rsidP="00A87A6A">
      <w:pPr>
        <w:widowControl w:val="0"/>
        <w:spacing w:after="120" w:line="240" w:lineRule="auto"/>
        <w:ind w:right="7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               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1. Разматрање Предлога закона о остваривању права из Алиментационог фонда, који је поднела народни посланик Ана Брнабић (број 011-829/25 од 30. априла 2025. године), у начелу;</w:t>
      </w:r>
    </w:p>
    <w:p w:rsidR="00BE5C44" w:rsidRPr="00BE5C44" w:rsidRDefault="00BE5C44" w:rsidP="00A87A6A">
      <w:pPr>
        <w:widowControl w:val="0"/>
        <w:tabs>
          <w:tab w:val="left" w:pos="958"/>
        </w:tabs>
        <w:spacing w:after="120" w:line="240" w:lineRule="auto"/>
        <w:ind w:right="782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2.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закона о изменама и допунама Закона о утврђивању гарантне шеме и субвенционисању дела камате као мера подршке младима у куповини прве стамбене непокретности,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011- 923/25 од 16.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BE5C44" w:rsidRPr="00BE5C44" w:rsidRDefault="00BE5C44" w:rsidP="00BE5C44">
      <w:pPr>
        <w:widowControl w:val="0"/>
        <w:tabs>
          <w:tab w:val="left" w:pos="94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lastRenderedPageBreak/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3.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закона о изменама и допуни Закона о електронским медијима,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011-924/25 од 16.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у начелу;</w:t>
      </w:r>
    </w:p>
    <w:p w:rsidR="00BE5C44" w:rsidRPr="00BE5C44" w:rsidRDefault="00BE5C44" w:rsidP="00BE5C44">
      <w:pPr>
        <w:widowControl w:val="0"/>
        <w:tabs>
          <w:tab w:val="left" w:pos="953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4.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закона о изменама и допунама Закона о јавним медијским сервисима,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011-1115/25 од 6.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јуна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5.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Предлог закона о изменама и допунама Закона о јавном информисању и медијима,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011-1116/25 од 6.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јуна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6. Разматрање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закона о заштити ваздуха,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који је поднела Влада (број 011- 926/25 од 16. </w:t>
      </w:r>
      <w:proofErr w:type="gramStart"/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, у начелу;</w:t>
      </w:r>
    </w:p>
    <w:p w:rsidR="00BE5C44" w:rsidRPr="00BE5C44" w:rsidRDefault="00BE5C44" w:rsidP="00BE5C44">
      <w:pPr>
        <w:widowControl w:val="0"/>
        <w:tabs>
          <w:tab w:val="left" w:pos="944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7.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закона о измени Закона о Централној евиденцији стварних власника,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011-863/25 од 8.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у начелу; </w:t>
      </w:r>
    </w:p>
    <w:p w:rsidR="00BE5C44" w:rsidRPr="00BE5C44" w:rsidRDefault="00BE5C44" w:rsidP="00BE5C44">
      <w:pPr>
        <w:widowControl w:val="0"/>
        <w:tabs>
          <w:tab w:val="left" w:pos="94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8.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закона о задуживању Републике Србије код NLB KOMERCIJALNA BANKA AD BEOGRAD за потребе финансирања Пројекта изградње ауто-пута, деоница Београд - Зрењанин - Нови Сад,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011-933/25 од 16.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ab/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9. 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закона о давању гаранције Републике Србије у корист ОТР banke Srbija akcionarsko društvo Novi Sad, Банке Поштанска штедионица, акционарско друштво, Београд и Banca Intesa ad Beograd по основу задужења Електродистрибуције Србије д.о.о. Београд, у вези са пројектом унапређење дистрибутивне мреже,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који је поднела Влада (број 011-932/25 од 16. маја 2025. године)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ab/>
        <w:t xml:space="preserve">10. 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а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Споразума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међу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Владе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Републике Србије и Владе Демократске Републике Сао Томе и Принсипе о укидању виза за носиоце дипломатских и службених пасоша,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011-972/25 од 22.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>11. Разматрање Предлога закона о потврђивању Споразума између Владе Републике Србије и Владе Републке Того о укидању виза за носиоце дипломатских и службених пасоша, који је поднела Влада (број 011-971/25 од 22. маја 2025. године);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>12. Разматрање Предлога закона о потврђивању Споразума између Владе Републике Србије и Владе Републике Малдива о укидању виза  за носиоце дипломатских и службених пасоша, који је поднела Влада (број 011-970/25 од 22. маја 2025. године;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>13. Разматрање Предлога закона о потврђивању Споразума између Владе Републике Србије и Владе Републике Бурунди о укидању виза за носиоце дипломатских, службених и сервисних пасоша, који је поднела Влада (Број 011-969//25 од 22. маја 2025 године);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14.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а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између Владе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 Србије и Владе Републике Гвинеје Бисао о укидању виза за носиоце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дипломатских, службених и специјалних пасоша,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011-968/25 од 22.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lastRenderedPageBreak/>
        <w:tab/>
        <w:t xml:space="preserve">15.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Предлога закона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Владе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Републике Србије и Владе Републике Узбекистан о укидању виза за носиоце дипломатских и службених пасоша,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011- 967/25 од 22.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16.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Предлога закона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 потврђивању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 између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Владе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 Србије и Владе Републике Гане о укидању виза за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носиоце дипломатских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и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службених пасоша,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011-966/25 од 22.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године);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17.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а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 Владе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Републике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Србије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 Владе Непала о укидању виза за носиоце дипломатских и службених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пасоша,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011-965/25 од 22.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ab/>
        <w:t xml:space="preserve">18.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Предпог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а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 Владе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 Србије и Владе Републике Конго о узајамном укидању виза за носиоце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дипломатских, службених и сервисних пасоша,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011-964/25 од 22.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године);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19.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а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Владе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 Србије и Владе Републике Таџикистан о међусобном укидању виза за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носиоце дипломатских и службених/званичних пасоша,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011-963/25 од 22.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20.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а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Владе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Републике Србије и Владе Краљевине Есватини о узајамном укидању виза за носиоце дипломатских и службених пасоша,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011-962/25 од 22.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21.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закона о потврђивању Споразума између Владе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Републике Србије и Владе Свете Луције о укидању виза за носиоце дипломатских и службених пасоша,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011-961/25 од 22.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22.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л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закона о потврђивању Уговора о кредитном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аранжману купца,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између Републике Србије коју заступа Влада Републике Србије поступајући преко Министарства финансија, делујући у својству Зајмопримца аранжиран од стране Bred Banque Populaire, Credit Agricole Corporate and Investment Bank, Credit Industriel et Commercial, Credit Lyonnais, Natixis и Societe Generale, делујући у својству Овлашћених водећих аранжера са Natixis, делујући у својству Банке за глобалну координацију, структурирање и документацију и Natixis, делујући у својству ЕСА Агента и Финансијских институција наведених у Делу I Прилога 1, делујући у својству Првобитних зајмодаваца,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011-928/25 од 16.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</w:p>
    <w:p w:rsidR="00BE5C44" w:rsidRPr="00BE5C44" w:rsidRDefault="00BE5C44" w:rsidP="00BE5C44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23.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закона о потврђивању Споразума о зајму (Други зајам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за развојну политику зеленог раста у Републици Србији) између Републике Србије и Међународне банке за обнову и развој,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011-917/25 од 15.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);</w:t>
      </w:r>
    </w:p>
    <w:p w:rsidR="00BE5C44" w:rsidRDefault="00BE5C44" w:rsidP="00A87A6A">
      <w:pPr>
        <w:widowControl w:val="0"/>
        <w:tabs>
          <w:tab w:val="left" w:pos="958"/>
        </w:tabs>
        <w:spacing w:after="120"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5C44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ab/>
        <w:t xml:space="preserve">24. Разматрање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закона о потврђивању Анекса 1 </w:t>
      </w:r>
      <w:r w:rsidRPr="00BE5C44">
        <w:rPr>
          <w:rFonts w:ascii="Times New Roman" w:eastAsia="Arial" w:hAnsi="Times New Roman" w:cs="Times New Roman"/>
          <w:bCs/>
          <w:color w:val="000000"/>
          <w:sz w:val="24"/>
          <w:szCs w:val="24"/>
        </w:rPr>
        <w:lastRenderedPageBreak/>
        <w:t xml:space="preserve">Споразума између Владе Републике Србије и Владе Републике Француске о активностима Француске агенције за развој и институције PROPARCO у Србији, </w:t>
      </w:r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који је поднела Влада (број 011-864/25 од 8.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маја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gramEnd"/>
      <w:r w:rsidRPr="00BE5C4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A87A6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Style w:val="Bodytext2Spacing3pt"/>
          <w:rFonts w:ascii="Times New Roman" w:hAnsi="Times New Roman" w:cs="Times New Roman"/>
        </w:rPr>
        <w:tab/>
      </w:r>
    </w:p>
    <w:p w:rsidR="00250D43" w:rsidRDefault="00250D43" w:rsidP="00BE5C44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дискусији је учествовао Слободан Петровић, члан Одбора.</w:t>
      </w:r>
      <w:bookmarkStart w:id="0" w:name="_GoBack"/>
      <w:bookmarkEnd w:id="0"/>
    </w:p>
    <w:p w:rsidR="00BE5C44" w:rsidRDefault="00BE5C44" w:rsidP="00BE5C44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Прва до </w:t>
      </w:r>
      <w:r w:rsidR="00CD47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двадесетчетврта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</w:t>
      </w:r>
    </w:p>
    <w:p w:rsidR="00BE5C44" w:rsidRDefault="00BE5C44" w:rsidP="00250D43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250D43" w:rsidRPr="00250D43" w:rsidRDefault="00250D43" w:rsidP="00250D43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(12 гласова за) </w:t>
      </w:r>
      <w:r w:rsidRPr="00250D43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250D43">
        <w:rPr>
          <w:rStyle w:val="colornavy"/>
          <w:rFonts w:ascii="Times New Roman" w:hAnsi="Times New Roman" w:cs="Times New Roman"/>
          <w:sz w:val="24"/>
          <w:szCs w:val="24"/>
        </w:rPr>
        <w:t>Предлог закона о остваривању права из Алиментационог фонда</w:t>
      </w:r>
      <w:r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Ана Брнабић, у начелу</w:t>
      </w:r>
      <w:r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250D43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250D43" w:rsidRPr="00250D43" w:rsidRDefault="00250D43" w:rsidP="00250D43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>Предлог закона о изменама и допунама Закона о утврђивању гарантне шеме и субвенционисању дела камате као мера подршке младима у куповини прве стамбене непокретности</w:t>
      </w:r>
      <w:r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</w:t>
      </w:r>
      <w:r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250D43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250D43" w:rsidRPr="00250D43" w:rsidRDefault="00250D43" w:rsidP="00250D43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250D43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 w:rsidRPr="00250D43">
        <w:rPr>
          <w:rStyle w:val="colornavy"/>
          <w:rFonts w:ascii="Times New Roman" w:eastAsia="SimSun" w:hAnsi="Times New Roman" w:cs="Times New Roman"/>
          <w:sz w:val="24"/>
          <w:szCs w:val="24"/>
        </w:rPr>
        <w:t>Предлог закона о изменама и допуни Закона о електронским медијима</w:t>
      </w:r>
      <w:r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250D4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</w:t>
      </w:r>
      <w:r w:rsidRPr="00250D43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250D43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CD476B" w:rsidRPr="00CD476B" w:rsidRDefault="00CD476B" w:rsidP="00CD476B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CD476B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изменама и допунама Закона о јавним медијским сервисима</w:t>
      </w:r>
      <w:r w:rsidRPr="00CD476B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</w:t>
      </w:r>
      <w:r w:rsidRPr="00CD476B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CD476B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CD476B" w:rsidRPr="00CD476B" w:rsidRDefault="00CD476B" w:rsidP="00CD476B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76B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CD476B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CD476B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изменама и допунама Закона о јавном информисању и медијима</w:t>
      </w:r>
      <w:r w:rsidRPr="00CD476B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CD476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</w:t>
      </w:r>
      <w:r w:rsidRPr="00CD476B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CD476B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70411C" w:rsidRPr="0070411C" w:rsidRDefault="0070411C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(10 гласова за, 2 није гласало)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заштити ваздуха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70411C" w:rsidRPr="0070411C" w:rsidRDefault="0070411C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измени Закона о Централној евиденцији стварних власника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70411C" w:rsidRPr="0070411C" w:rsidRDefault="0070411C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(10 гласова за, 2 није гласало)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>Предлог закона о задуживању Републике Србије код NLB KOMERCIJALNA BANKA AD BEOGRAD за потребе финансирања Пројекта изградње ауто – пута, деоница Београд – Зрењанин – Нови Сад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70411C" w:rsidRPr="0070411C" w:rsidRDefault="0070411C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(10 гласова за, 2 није гласало)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Предлог закона о давању гаранције Републике Србије у корист OTP banke Srbija akcionarsko društvo Novi Sad, Банке Поштанска штедионица, акционарско друштво, Београд и Banca Intesa ad Beograd по основу задужења 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</w:rPr>
        <w:lastRenderedPageBreak/>
        <w:t>Електродистрибуције Србије д.о.о. Београд, у вези са пројектом унапређење дистрибутивне мреже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70411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</w:t>
      </w:r>
      <w:r w:rsidRPr="0070411C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70411C" w:rsidRPr="0070411C" w:rsidRDefault="0070411C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 w:rsidRPr="0070411C">
        <w:rPr>
          <w:rStyle w:val="colornavy"/>
          <w:rFonts w:ascii="Times New Roman" w:hAnsi="Times New Roman" w:cs="Times New Roman"/>
          <w:sz w:val="24"/>
          <w:szCs w:val="24"/>
        </w:rPr>
        <w:t>Предлог закона о потврђивању Споразума између Владе Републике Србије и Владе Демократске Републике Сао Томе и Принсипе о укидању виза за носиоце дипломатских и службених пасоша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70411C" w:rsidRPr="0070411C" w:rsidRDefault="0070411C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потврђивању Споразума између Владе Републике Србије и Владе Републике Того о укидању виза за носиоце дипломатских и службених пасоша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70411C" w:rsidRPr="0070411C" w:rsidRDefault="0070411C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 w:rsidRPr="0070411C">
        <w:rPr>
          <w:rStyle w:val="colornavy"/>
          <w:rFonts w:ascii="Times New Roman" w:hAnsi="Times New Roman" w:cs="Times New Roman"/>
          <w:sz w:val="24"/>
          <w:szCs w:val="24"/>
        </w:rPr>
        <w:t>Предлог закона о потврђивању Споразума између Владе Републике Србије и Владе Републике Малдива о укидању виза за носиоце дипломатских и службених пасоша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70411C" w:rsidRPr="0070411C" w:rsidRDefault="0070411C" w:rsidP="0070411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C4455E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70411C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потврђивању Споразума између Владе Републике Србије и Владе Републике Бурунди о укидању виза за носиоце дипломатских, службених и сервисних пасоша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1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70411C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C4455E" w:rsidRPr="00C4455E" w:rsidRDefault="00C4455E" w:rsidP="00C4455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C4455E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потврђивању Споразума између Владе Републике Србије и Владе Републике Гвинеје Бисао о укидању виза за носиоце дипломатских, службених и специјалних пасоша</w:t>
      </w:r>
      <w:r w:rsidRPr="00C445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445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C4455E" w:rsidRPr="00C4455E" w:rsidRDefault="00C4455E" w:rsidP="00C4455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потврђивању Споразума између Владе Републике Србије и Владе Републике Узбекистан о укидању виза за носиоце дипломатских и службених пасоша</w:t>
      </w:r>
      <w:r w:rsidRPr="00C445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445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C4455E" w:rsidRPr="00C4455E" w:rsidRDefault="00C4455E" w:rsidP="00C4455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 (11 гласова за, 1 није гласао)</w:t>
      </w:r>
      <w:r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r w:rsidRPr="00C4455E">
        <w:rPr>
          <w:rStyle w:val="colornavy"/>
          <w:rFonts w:ascii="Times New Roman" w:hAnsi="Times New Roman" w:cs="Times New Roman"/>
          <w:sz w:val="24"/>
          <w:szCs w:val="24"/>
        </w:rPr>
        <w:t xml:space="preserve">Предлог закона о </w:t>
      </w:r>
      <w:r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потврђивању Споразума између Владе Републике Србије и Владе </w:t>
      </w:r>
      <w:r w:rsidRPr="00C4455E">
        <w:rPr>
          <w:rStyle w:val="colornavy"/>
          <w:rFonts w:ascii="Times New Roman" w:eastAsia="SimSun" w:hAnsi="Times New Roman" w:cs="Times New Roman"/>
          <w:sz w:val="24"/>
          <w:szCs w:val="24"/>
        </w:rPr>
        <w:t xml:space="preserve">Републике Гане о укидању виза за носиоце дипломатских и службених пасоша </w:t>
      </w:r>
      <w:r w:rsidRPr="00C4455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C4455E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0E6E87" w:rsidRPr="000E6E87" w:rsidRDefault="000E6E87" w:rsidP="000E6E87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0E6E87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потврђивању Споразума између Владе Републике Србије и Владе Непала о укидању виза за носиоце дипломатских и службених пасоша</w:t>
      </w:r>
      <w:r w:rsidRPr="000E6E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0E6E87" w:rsidRPr="000E6E87" w:rsidRDefault="000E6E87" w:rsidP="000E6E87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E8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0E6E87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потврђивању Споразума између Владе Републике Србије и Владе Републике Конго о </w:t>
      </w:r>
      <w:r w:rsidRPr="000E6E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узајамном </w:t>
      </w:r>
      <w:r w:rsidRPr="000E6E87">
        <w:rPr>
          <w:rStyle w:val="colornavy"/>
          <w:rFonts w:ascii="Times New Roman" w:hAnsi="Times New Roman" w:cs="Times New Roman"/>
          <w:sz w:val="24"/>
          <w:szCs w:val="24"/>
        </w:rPr>
        <w:t>укидању виза за носиоце дипломатских, службених и сервисних пасоша</w:t>
      </w:r>
      <w:r w:rsidRPr="000E6E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0E6E87" w:rsidRPr="000E6E87" w:rsidRDefault="000E6E87" w:rsidP="000E6E87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0E6E87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0E6E87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потврђивању Споразума између Владе Републике Србије и Владе Републике Таџикистан о међусобном укидању виза за носиоце дипломатских и службених/званичних пасоша</w:t>
      </w:r>
      <w:r w:rsidRPr="000E6E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E6E8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0E6E87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32327E" w:rsidRPr="0032327E" w:rsidRDefault="0032327E" w:rsidP="0032327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>размотрио</w:t>
      </w:r>
      <w:r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потврђивању Споразума између Владе Републике Србије и Владе Краљевине Есватини о узајамном укидању виза за носиоце дипломатских и службених пасоша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70411C" w:rsidRPr="0032327E" w:rsidRDefault="0032327E" w:rsidP="0032327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1 није гласао) 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</w:t>
      </w:r>
      <w:r w:rsidRPr="0032327E">
        <w:rPr>
          <w:rStyle w:val="colornavy"/>
          <w:rFonts w:ascii="Times New Roman" w:hAnsi="Times New Roman" w:cs="Times New Roman"/>
          <w:sz w:val="24"/>
          <w:szCs w:val="24"/>
        </w:rPr>
        <w:t>Предлог закона о потврђивању Споразума између Владе Републике Србије и Владе Свете Луције о укидању виза за носиоце дипломатских и службених пасоша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32327E" w:rsidRPr="0032327E" w:rsidRDefault="0032327E" w:rsidP="0032327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(10 гласова за, 2 није гласало) 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r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>Предлог закона о потврђивању Уговора о кредитном аранжману купца, између Републике Србије коју заступа Влада Републике Србије поступајући преко Министарства финансија, делујући у својству Зајмопримца аранжиран од стране Bred Banque Populaire, Credit Agricole Corporate and Investment Bank, Credit Industriel et Commercial, Credit Lyonnais, Natixis и Societe Generale, делујући у својству Овлашћених водећих аранжера са Natixis, делујући у својству Банке за глобалну координацију, структурирање и документацију и Natixis, делујући у својству ЕСА Агента и Финансијских институција наведених у Делу I Прилога 1, делујући у својству Првобитних зајмодаваца</w:t>
      </w:r>
      <w:r w:rsidRPr="0032327E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32327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32327E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32327E" w:rsidRPr="0032327E" w:rsidRDefault="0032327E" w:rsidP="0032327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(10 гласова за, 2 није гласало) 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r w:rsidRPr="0032327E">
        <w:rPr>
          <w:rStyle w:val="colornavy"/>
          <w:rFonts w:ascii="Times New Roman" w:eastAsia="SimSun" w:hAnsi="Times New Roman" w:cs="Times New Roman"/>
          <w:sz w:val="24"/>
          <w:szCs w:val="24"/>
        </w:rPr>
        <w:t>Предлог закона о потврђивању Споразума о зајму (Други зајам за развојну политику зеленог раста у Републици Србији) између Републике Србије и Међународне банке за обнову и развој</w:t>
      </w:r>
      <w:r w:rsidRPr="0032327E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, </w:t>
      </w:r>
      <w:r w:rsidRPr="0032327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32327E">
        <w:rPr>
          <w:rStyle w:val="colornavy"/>
          <w:rFonts w:ascii="Times New Roman" w:eastAsia="SimSun" w:hAnsi="Times New Roman" w:cs="Times New Roman"/>
          <w:sz w:val="24"/>
          <w:szCs w:val="24"/>
          <w:lang w:val="sr-Cyrl-RS"/>
        </w:rPr>
        <w:t xml:space="preserve"> 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Србије.</w:t>
      </w:r>
    </w:p>
    <w:p w:rsidR="00250D43" w:rsidRPr="009006DD" w:rsidRDefault="0032327E" w:rsidP="009006DD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(10 гласова за, 2 није гласало) 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32327E">
        <w:rPr>
          <w:rStyle w:val="colornavy"/>
          <w:rFonts w:ascii="Times New Roman" w:hAnsi="Times New Roman" w:cs="Times New Roman"/>
          <w:sz w:val="24"/>
          <w:szCs w:val="24"/>
        </w:rPr>
        <w:t xml:space="preserve"> Предлог закона о потврђивању Анекса 1 Споразума између Владе Републике Србије и Владе Републике Француске о активностима Француске агенције за развој и институције PROPARCO у Србији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232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је поднела Влада</w:t>
      </w:r>
      <w:r w:rsidRPr="0032327E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9006DD" w:rsidRDefault="009006DD" w:rsidP="00A87A6A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Одбор је већином гласова (10 гласова за, 2 није гласало) одлучио да известилац Одбора на седници Народне скупштине  буде председник Одбора.</w:t>
      </w:r>
    </w:p>
    <w:p w:rsidR="00A87A6A" w:rsidRDefault="00BE5C44" w:rsidP="00A87A6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006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0411C">
        <w:rPr>
          <w:rFonts w:ascii="Times New Roman" w:eastAsia="Times New Roman" w:hAnsi="Times New Roman" w:cs="Times New Roman"/>
          <w:sz w:val="24"/>
          <w:szCs w:val="24"/>
          <w:lang w:val="sr-Cyrl-RS"/>
        </w:rPr>
        <w:t>17.20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</w:t>
      </w:r>
    </w:p>
    <w:p w:rsidR="00BE5C44" w:rsidRDefault="00BE5C44" w:rsidP="00A87A6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9006D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Саставни део записника чине стенографске белешке.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</w:p>
    <w:p w:rsidR="00BE5C44" w:rsidRDefault="00BE5C44" w:rsidP="00BE5C4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C44" w:rsidRDefault="00BE5C44" w:rsidP="00BE5C4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BE5C44" w:rsidRDefault="00BE5C44" w:rsidP="00BE5C4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E5C44" w:rsidRDefault="00BE5C44" w:rsidP="00BE5C4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Милица Николић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844F2" w:rsidRDefault="002844F2"/>
    <w:sectPr w:rsidR="002844F2">
      <w:footerReference w:type="default" r:id="rId7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22" w:rsidRDefault="00A87A6A">
      <w:pPr>
        <w:spacing w:after="0" w:line="240" w:lineRule="auto"/>
      </w:pPr>
      <w:r>
        <w:separator/>
      </w:r>
    </w:p>
  </w:endnote>
  <w:endnote w:type="continuationSeparator" w:id="0">
    <w:p w:rsidR="00206C22" w:rsidRDefault="00A8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3D50A9" w:rsidRDefault="009006DD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3104F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D50A9" w:rsidRDefault="00D31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22" w:rsidRDefault="00A87A6A">
      <w:pPr>
        <w:spacing w:after="0" w:line="240" w:lineRule="auto"/>
      </w:pPr>
      <w:r>
        <w:separator/>
      </w:r>
    </w:p>
  </w:footnote>
  <w:footnote w:type="continuationSeparator" w:id="0">
    <w:p w:rsidR="00206C22" w:rsidRDefault="00A87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7553E"/>
    <w:multiLevelType w:val="hybridMultilevel"/>
    <w:tmpl w:val="E272DE5E"/>
    <w:lvl w:ilvl="0" w:tplc="3D3463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5309"/>
    <w:multiLevelType w:val="hybridMultilevel"/>
    <w:tmpl w:val="2EE44088"/>
    <w:lvl w:ilvl="0" w:tplc="1228EE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60FD1"/>
    <w:multiLevelType w:val="hybridMultilevel"/>
    <w:tmpl w:val="76261A50"/>
    <w:lvl w:ilvl="0" w:tplc="5BAA18AA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" w15:restartNumberingAfterBreak="0">
    <w:nsid w:val="5721668D"/>
    <w:multiLevelType w:val="hybridMultilevel"/>
    <w:tmpl w:val="6E46EE34"/>
    <w:lvl w:ilvl="0" w:tplc="073E3B1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127B8"/>
    <w:multiLevelType w:val="hybridMultilevel"/>
    <w:tmpl w:val="CA62A9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8B3DA"/>
    <w:multiLevelType w:val="singleLevel"/>
    <w:tmpl w:val="5EB8B3DA"/>
    <w:lvl w:ilvl="0">
      <w:start w:val="4"/>
      <w:numFmt w:val="decimal"/>
      <w:suff w:val="space"/>
      <w:lvlText w:val="%1)"/>
      <w:lvlJc w:val="left"/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44"/>
    <w:rsid w:val="000E6E87"/>
    <w:rsid w:val="00206C22"/>
    <w:rsid w:val="00250D43"/>
    <w:rsid w:val="002844F2"/>
    <w:rsid w:val="0032327E"/>
    <w:rsid w:val="0070411C"/>
    <w:rsid w:val="009006DD"/>
    <w:rsid w:val="00A87A6A"/>
    <w:rsid w:val="00B35DF1"/>
    <w:rsid w:val="00BD3D5B"/>
    <w:rsid w:val="00BE5C44"/>
    <w:rsid w:val="00C4455E"/>
    <w:rsid w:val="00CD476B"/>
    <w:rsid w:val="00D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11FDD-B906-4D95-9D59-944DDE99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C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5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44"/>
  </w:style>
  <w:style w:type="character" w:customStyle="1" w:styleId="colornavy">
    <w:name w:val="color_navy"/>
    <w:qFormat/>
    <w:rsid w:val="00BE5C44"/>
  </w:style>
  <w:style w:type="paragraph" w:customStyle="1" w:styleId="Bodytext2">
    <w:name w:val="Body text (2)"/>
    <w:basedOn w:val="Normal"/>
    <w:link w:val="Bodytext20"/>
    <w:qFormat/>
    <w:rsid w:val="00BE5C44"/>
    <w:pPr>
      <w:widowControl w:val="0"/>
      <w:shd w:val="clear" w:color="auto" w:fill="FFFFFF"/>
      <w:spacing w:before="260" w:after="180" w:line="268" w:lineRule="exact"/>
      <w:jc w:val="center"/>
    </w:pPr>
    <w:rPr>
      <w:rFonts w:ascii="Arial" w:eastAsia="Arial" w:hAnsi="Arial" w:cs="Arial"/>
      <w:b/>
      <w:bCs/>
    </w:rPr>
  </w:style>
  <w:style w:type="character" w:customStyle="1" w:styleId="Bodytext2Spacing3pt">
    <w:name w:val="Body text (2) + Spacing 3 pt"/>
    <w:basedOn w:val="Bodytext20"/>
    <w:qFormat/>
    <w:rsid w:val="00BE5C44"/>
    <w:rPr>
      <w:rFonts w:ascii="Arial" w:eastAsia="Arial" w:hAnsi="Arial" w:cs="Arial"/>
      <w:b/>
      <w:bCs/>
      <w:color w:val="000000"/>
      <w:spacing w:val="70"/>
      <w:w w:val="100"/>
      <w:position w:val="0"/>
      <w:sz w:val="24"/>
      <w:szCs w:val="24"/>
      <w:shd w:val="clear" w:color="auto" w:fill="FFFFFF"/>
    </w:rPr>
  </w:style>
  <w:style w:type="character" w:customStyle="1" w:styleId="Bodytext20">
    <w:name w:val="Body text (2)_"/>
    <w:basedOn w:val="DefaultParagraphFont"/>
    <w:link w:val="Bodytext2"/>
    <w:qFormat/>
    <w:rsid w:val="00BE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0"/>
    <w:qFormat/>
    <w:rsid w:val="00BE5C4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3">
    <w:name w:val="Body text (3)"/>
    <w:basedOn w:val="Normal"/>
    <w:link w:val="Bodytext30"/>
    <w:qFormat/>
    <w:rsid w:val="00BE5C44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character" w:customStyle="1" w:styleId="Bodytext3Bold">
    <w:name w:val="Body text (3) + Bold"/>
    <w:basedOn w:val="Bodytext30"/>
    <w:qFormat/>
    <w:rsid w:val="00BE5C4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0">
    <w:name w:val="Body text (3)_"/>
    <w:basedOn w:val="DefaultParagraphFont"/>
    <w:link w:val="Bodytext3"/>
    <w:qFormat/>
    <w:rsid w:val="00BE5C44"/>
    <w:rPr>
      <w:rFonts w:ascii="Arial" w:eastAsia="Arial" w:hAnsi="Arial" w:cs="Arial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50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Mila Antić</cp:lastModifiedBy>
  <cp:revision>9</cp:revision>
  <cp:lastPrinted>2025-06-11T11:50:00Z</cp:lastPrinted>
  <dcterms:created xsi:type="dcterms:W3CDTF">2025-06-10T08:08:00Z</dcterms:created>
  <dcterms:modified xsi:type="dcterms:W3CDTF">2025-06-11T11:50:00Z</dcterms:modified>
</cp:coreProperties>
</file>